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F84A10" w:rsidRDefault="00F84A10" w:rsidP="00067B8E">
      <w:pPr>
        <w:pStyle w:val="Cabealho"/>
        <w:jc w:val="center"/>
        <w:rPr>
          <w:rFonts w:ascii="Arial" w:hAnsi="Arial" w:cs="Arial"/>
          <w:bCs/>
          <w:sz w:val="16"/>
          <w:szCs w:val="16"/>
        </w:rPr>
      </w:pPr>
    </w:p>
    <w:p w:rsidR="001440E6" w:rsidRDefault="001440E6"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ATA DE REGISTRO DE PREÇOS: </w:t>
      </w:r>
      <w:r w:rsidRPr="00587C0E">
        <w:rPr>
          <w:rFonts w:ascii="Arial" w:hAnsi="Arial" w:cs="Arial"/>
          <w:b/>
          <w:sz w:val="16"/>
          <w:szCs w:val="16"/>
        </w:rPr>
        <w:t xml:space="preserve">N° </w:t>
      </w:r>
      <w:r w:rsidR="006044C3">
        <w:rPr>
          <w:rFonts w:ascii="Arial" w:hAnsi="Arial" w:cs="Arial"/>
          <w:b/>
          <w:sz w:val="16"/>
          <w:szCs w:val="16"/>
        </w:rPr>
        <w:t>2</w:t>
      </w:r>
      <w:r w:rsidR="00CC5461">
        <w:rPr>
          <w:rFonts w:ascii="Arial" w:hAnsi="Arial" w:cs="Arial"/>
          <w:b/>
          <w:sz w:val="16"/>
          <w:szCs w:val="16"/>
        </w:rPr>
        <w:t>8</w:t>
      </w:r>
      <w:r w:rsidR="00D343C4">
        <w:rPr>
          <w:rFonts w:ascii="Arial" w:hAnsi="Arial" w:cs="Arial"/>
          <w:b/>
          <w:sz w:val="16"/>
          <w:szCs w:val="16"/>
        </w:rPr>
        <w:t>6</w:t>
      </w:r>
      <w:r w:rsidR="00587C0E" w:rsidRPr="00587C0E">
        <w:rPr>
          <w:rFonts w:ascii="Arial" w:hAnsi="Arial" w:cs="Arial"/>
          <w:b/>
          <w:sz w:val="16"/>
          <w:szCs w:val="16"/>
        </w:rPr>
        <w:t>/2014</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r w:rsidR="003659F4" w:rsidRPr="00587C0E">
        <w:rPr>
          <w:rFonts w:ascii="Arial" w:hAnsi="Arial" w:cs="Arial"/>
          <w:b/>
          <w:bCs/>
          <w:sz w:val="16"/>
          <w:szCs w:val="16"/>
        </w:rPr>
        <w:t>ELETRÔNICO</w:t>
      </w:r>
      <w:r w:rsidR="00067B8E" w:rsidRPr="00587C0E">
        <w:rPr>
          <w:rFonts w:ascii="Arial" w:hAnsi="Arial" w:cs="Arial"/>
          <w:b/>
          <w:bCs/>
          <w:sz w:val="16"/>
          <w:szCs w:val="16"/>
        </w:rPr>
        <w:t>:</w:t>
      </w:r>
      <w:r w:rsidR="00D343C4">
        <w:rPr>
          <w:rFonts w:ascii="Arial" w:hAnsi="Arial" w:cs="Arial"/>
          <w:b/>
          <w:bCs/>
          <w:sz w:val="16"/>
          <w:szCs w:val="16"/>
        </w:rPr>
        <w:t xml:space="preserve"> 431</w:t>
      </w:r>
      <w:r w:rsidR="00587C0E" w:rsidRPr="00587C0E">
        <w:rPr>
          <w:rFonts w:ascii="Arial" w:hAnsi="Arial" w:cs="Arial"/>
          <w:b/>
          <w:bCs/>
          <w:sz w:val="16"/>
          <w:szCs w:val="16"/>
        </w:rPr>
        <w:t>/201</w:t>
      </w:r>
      <w:r w:rsidR="00124F45">
        <w:rPr>
          <w:rFonts w:ascii="Arial" w:hAnsi="Arial" w:cs="Arial"/>
          <w:b/>
          <w:bCs/>
          <w:sz w:val="16"/>
          <w:szCs w:val="16"/>
        </w:rPr>
        <w:t>4</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PROCESSO: </w:t>
      </w:r>
      <w:r w:rsidR="00A67249">
        <w:rPr>
          <w:rFonts w:ascii="Arial" w:hAnsi="Arial" w:cs="Arial"/>
          <w:b/>
          <w:bCs/>
          <w:sz w:val="16"/>
          <w:szCs w:val="16"/>
        </w:rPr>
        <w:t>01.1712</w:t>
      </w:r>
      <w:r w:rsidR="00CC5461">
        <w:rPr>
          <w:rFonts w:ascii="Arial" w:hAnsi="Arial" w:cs="Arial"/>
          <w:b/>
          <w:bCs/>
          <w:sz w:val="16"/>
          <w:szCs w:val="16"/>
        </w:rPr>
        <w:t>.0</w:t>
      </w:r>
      <w:r w:rsidR="00D343C4">
        <w:rPr>
          <w:rFonts w:ascii="Arial" w:hAnsi="Arial" w:cs="Arial"/>
          <w:b/>
          <w:bCs/>
          <w:sz w:val="16"/>
          <w:szCs w:val="16"/>
        </w:rPr>
        <w:t>1940</w:t>
      </w:r>
      <w:r w:rsidR="00CC5461">
        <w:rPr>
          <w:rFonts w:ascii="Arial" w:hAnsi="Arial" w:cs="Arial"/>
          <w:b/>
          <w:bCs/>
          <w:sz w:val="16"/>
          <w:szCs w:val="16"/>
        </w:rPr>
        <w:t>-00/</w:t>
      </w:r>
      <w:r w:rsidR="00A67249">
        <w:rPr>
          <w:rFonts w:ascii="Arial" w:hAnsi="Arial" w:cs="Arial"/>
          <w:b/>
          <w:bCs/>
          <w:sz w:val="16"/>
          <w:szCs w:val="16"/>
        </w:rPr>
        <w:t>2014</w:t>
      </w:r>
    </w:p>
    <w:p w:rsidR="009D2314" w:rsidRPr="00587C0E" w:rsidRDefault="009D2314" w:rsidP="009D2314">
      <w:pPr>
        <w:pStyle w:val="Cabealho"/>
        <w:rPr>
          <w:rFonts w:ascii="Arial" w:hAnsi="Arial" w:cs="Arial"/>
          <w:b/>
          <w:sz w:val="16"/>
          <w:szCs w:val="16"/>
        </w:rPr>
      </w:pPr>
    </w:p>
    <w:p w:rsidR="009D2314" w:rsidRPr="005C3886" w:rsidRDefault="002E300A" w:rsidP="004D097B">
      <w:pPr>
        <w:jc w:val="both"/>
        <w:rPr>
          <w:rFonts w:ascii="Arial" w:hAnsi="Arial" w:cs="Arial"/>
          <w:sz w:val="16"/>
          <w:szCs w:val="16"/>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da SUPERINTENDÊNCIA ESTADUAL DE COMPRAS E 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24815" w:rsidRPr="009A54D1">
        <w:rPr>
          <w:rFonts w:ascii="Arial" w:hAnsi="Arial" w:cs="Arial"/>
          <w:sz w:val="16"/>
          <w:szCs w:val="16"/>
        </w:rPr>
        <w:t>, CURVO 03</w:t>
      </w:r>
      <w:r w:rsidRPr="009A54D1">
        <w:rPr>
          <w:rFonts w:ascii="Arial" w:hAnsi="Arial" w:cs="Arial"/>
          <w:sz w:val="16"/>
          <w:szCs w:val="16"/>
        </w:rPr>
        <w:t xml:space="preserve"> RIO JAMARI 1º ANDAR – BAIRRO: PEDRINHAS</w:t>
      </w:r>
      <w:r w:rsidRPr="009A54D1">
        <w:rPr>
          <w:rFonts w:ascii="Arial" w:hAnsi="Arial" w:cs="Arial"/>
          <w:color w:val="000000"/>
          <w:sz w:val="16"/>
          <w:szCs w:val="16"/>
        </w:rPr>
        <w:t xml:space="preserve">, neste ato representado </w:t>
      </w:r>
      <w:r w:rsidRPr="00F3309E">
        <w:rPr>
          <w:rFonts w:ascii="Arial" w:hAnsi="Arial" w:cs="Arial"/>
          <w:sz w:val="16"/>
          <w:szCs w:val="16"/>
        </w:rPr>
        <w:t xml:space="preserve">pelo </w:t>
      </w:r>
      <w:r w:rsidRPr="00F3309E">
        <w:rPr>
          <w:rFonts w:ascii="Arial" w:hAnsi="Arial" w:cs="Arial"/>
          <w:b/>
          <w:bCs/>
          <w:sz w:val="16"/>
          <w:szCs w:val="16"/>
        </w:rPr>
        <w:t>Superintendente da SUPEL</w:t>
      </w:r>
      <w:r w:rsidRPr="00F3309E">
        <w:rPr>
          <w:rFonts w:ascii="Arial" w:hAnsi="Arial" w:cs="Arial"/>
          <w:sz w:val="16"/>
          <w:szCs w:val="16"/>
        </w:rPr>
        <w:t>, Senhor Márcio Rogério Gabriel e a(s) empresa(s) qualificada(s) no</w:t>
      </w:r>
      <w:r w:rsidR="00190648" w:rsidRPr="00F3309E">
        <w:rPr>
          <w:rFonts w:ascii="Arial" w:hAnsi="Arial" w:cs="Arial"/>
          <w:sz w:val="16"/>
          <w:szCs w:val="16"/>
        </w:rPr>
        <w:t xml:space="preserve"> Anexo Único desta Ata, resolvem</w:t>
      </w:r>
      <w:r w:rsidRPr="00F3309E">
        <w:rPr>
          <w:rFonts w:ascii="Arial" w:hAnsi="Arial" w:cs="Arial"/>
          <w:sz w:val="16"/>
          <w:szCs w:val="16"/>
        </w:rPr>
        <w:t xml:space="preserve"> </w:t>
      </w:r>
      <w:r w:rsidRPr="00F3309E">
        <w:rPr>
          <w:rFonts w:ascii="Arial" w:hAnsi="Arial" w:cs="Arial"/>
          <w:b/>
          <w:bCs/>
          <w:sz w:val="16"/>
          <w:szCs w:val="16"/>
        </w:rPr>
        <w:t>REGISTRAR O PREÇ</w:t>
      </w:r>
      <w:r w:rsidR="00F17DD3" w:rsidRPr="00F3309E">
        <w:rPr>
          <w:rFonts w:ascii="Arial" w:hAnsi="Arial" w:cs="Arial"/>
          <w:b/>
          <w:bCs/>
          <w:sz w:val="16"/>
          <w:szCs w:val="16"/>
        </w:rPr>
        <w:t>O</w:t>
      </w:r>
      <w:r w:rsidR="00F3309E" w:rsidRPr="00F3309E">
        <w:rPr>
          <w:rFonts w:ascii="Arial" w:hAnsi="Arial" w:cs="Arial"/>
          <w:b/>
          <w:bCs/>
          <w:sz w:val="16"/>
          <w:szCs w:val="16"/>
        </w:rPr>
        <w:t xml:space="preserve"> </w:t>
      </w:r>
      <w:r w:rsidR="005C3886" w:rsidRPr="005C3886">
        <w:rPr>
          <w:rFonts w:ascii="Arial" w:hAnsi="Arial" w:cs="Arial"/>
          <w:sz w:val="16"/>
          <w:szCs w:val="16"/>
        </w:rPr>
        <w:t xml:space="preserve">para </w:t>
      </w:r>
      <w:r w:rsidR="005C3886" w:rsidRPr="005C3886">
        <w:rPr>
          <w:rFonts w:ascii="Arial" w:hAnsi="Arial" w:cs="Arial"/>
          <w:sz w:val="16"/>
          <w:szCs w:val="16"/>
          <w:lang w:val="es-BO"/>
        </w:rPr>
        <w:t xml:space="preserve">futura e eventual </w:t>
      </w:r>
      <w:proofErr w:type="spellStart"/>
      <w:r w:rsidR="005C3886" w:rsidRPr="005C3886">
        <w:rPr>
          <w:rFonts w:ascii="Arial" w:hAnsi="Arial" w:cs="Arial"/>
          <w:sz w:val="16"/>
          <w:szCs w:val="16"/>
          <w:lang w:val="es-BO"/>
        </w:rPr>
        <w:t>aquisição</w:t>
      </w:r>
      <w:proofErr w:type="spellEnd"/>
      <w:r w:rsidR="005C3886" w:rsidRPr="005C3886">
        <w:rPr>
          <w:rFonts w:ascii="Arial" w:hAnsi="Arial" w:cs="Arial"/>
          <w:sz w:val="16"/>
          <w:szCs w:val="16"/>
          <w:lang w:val="es-BO"/>
        </w:rPr>
        <w:t xml:space="preserve"> </w:t>
      </w:r>
      <w:r w:rsidR="005C3886" w:rsidRPr="005C3886">
        <w:rPr>
          <w:rFonts w:ascii="Arial" w:hAnsi="Arial" w:cs="Arial"/>
          <w:sz w:val="16"/>
          <w:szCs w:val="16"/>
        </w:rPr>
        <w:t xml:space="preserve">de Medicamentos (Grupo Farmacológicos – </w:t>
      </w:r>
      <w:r w:rsidR="005C3886">
        <w:rPr>
          <w:rFonts w:ascii="Arial" w:hAnsi="Arial" w:cs="Arial"/>
          <w:sz w:val="16"/>
          <w:szCs w:val="16"/>
        </w:rPr>
        <w:t>(ANTIBIÓTICOS E ANTIMICROBIANOS</w:t>
      </w:r>
      <w:r w:rsidR="005C3886" w:rsidRPr="005C3886">
        <w:rPr>
          <w:rFonts w:ascii="Arial" w:hAnsi="Arial" w:cs="Arial"/>
          <w:sz w:val="16"/>
          <w:szCs w:val="16"/>
        </w:rPr>
        <w:t>-1) visando atender as necessidades das Unidades de Saúde do Estado (hospitalares), a pedido da Secretaria de Estado da Saúde – SESAU/ RO</w:t>
      </w:r>
      <w:r w:rsidR="00587C0E" w:rsidRPr="00F3309E">
        <w:rPr>
          <w:rFonts w:ascii="Arial" w:hAnsi="Arial" w:cs="Arial"/>
          <w:sz w:val="16"/>
          <w:szCs w:val="16"/>
        </w:rPr>
        <w:t>,</w:t>
      </w:r>
      <w:r w:rsidRPr="00F3309E">
        <w:rPr>
          <w:rFonts w:ascii="Arial" w:hAnsi="Arial" w:cs="Arial"/>
          <w:kern w:val="36"/>
          <w:sz w:val="16"/>
          <w:szCs w:val="16"/>
        </w:rPr>
        <w:t xml:space="preserve"> </w:t>
      </w:r>
      <w:r w:rsidRPr="00F3309E">
        <w:rPr>
          <w:rFonts w:ascii="Arial" w:hAnsi="Arial" w:cs="Arial"/>
          <w:sz w:val="16"/>
          <w:szCs w:val="16"/>
        </w:rPr>
        <w:t>conforme Anexo Único desta ata, atendendo as condições previstas no instrumento convocatório e as constantes nesta Ata de Registro de Preços,</w:t>
      </w:r>
      <w:r w:rsidRPr="009A54D1">
        <w:rPr>
          <w:rFonts w:ascii="Arial" w:hAnsi="Arial" w:cs="Arial"/>
          <w:sz w:val="16"/>
          <w:szCs w:val="16"/>
        </w:rPr>
        <w:t xml:space="preserve"> sujeitando-se as partes às normas constantes da Lei nº. 8.666/93 e suas alterações, Decreto Estadual nº 1</w:t>
      </w:r>
      <w:r w:rsidR="0096128C" w:rsidRPr="009A54D1">
        <w:rPr>
          <w:rFonts w:ascii="Arial" w:hAnsi="Arial" w:cs="Arial"/>
          <w:sz w:val="16"/>
          <w:szCs w:val="16"/>
        </w:rPr>
        <w:t>8.340/13</w:t>
      </w:r>
      <w:r w:rsidRPr="009A54D1">
        <w:rPr>
          <w:rFonts w:ascii="Arial" w:hAnsi="Arial" w:cs="Arial"/>
          <w:sz w:val="16"/>
          <w:szCs w:val="16"/>
        </w:rPr>
        <w:t xml:space="preserve"> e suas alterações e em conformidade com as disposições a seguir.</w:t>
      </w:r>
    </w:p>
    <w:p w:rsidR="009D2314" w:rsidRPr="009A54D1" w:rsidRDefault="009D2314" w:rsidP="009D2314">
      <w:pPr>
        <w:ind w:right="-121"/>
        <w:jc w:val="both"/>
        <w:rPr>
          <w:rFonts w:ascii="Arial" w:hAnsi="Arial" w:cs="Arial"/>
          <w:sz w:val="16"/>
          <w:szCs w:val="16"/>
        </w:rPr>
      </w:pPr>
    </w:p>
    <w:p w:rsidR="00AA5CD4" w:rsidRPr="009A54D1" w:rsidRDefault="00AA5CD4" w:rsidP="009D2314">
      <w:pPr>
        <w:ind w:right="-121"/>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1. DO OBJETO</w:t>
      </w:r>
    </w:p>
    <w:p w:rsidR="009D2314" w:rsidRPr="009A54D1" w:rsidRDefault="009D2314" w:rsidP="009D2314">
      <w:pPr>
        <w:jc w:val="both"/>
        <w:rPr>
          <w:rFonts w:ascii="Arial" w:hAnsi="Arial" w:cs="Arial"/>
          <w:sz w:val="16"/>
          <w:szCs w:val="16"/>
        </w:rPr>
      </w:pPr>
    </w:p>
    <w:p w:rsidR="005C3886" w:rsidRPr="005C3886" w:rsidRDefault="002E300A" w:rsidP="005C3886">
      <w:pPr>
        <w:jc w:val="both"/>
        <w:rPr>
          <w:rFonts w:ascii="Arial" w:hAnsi="Arial" w:cs="Arial"/>
          <w:sz w:val="16"/>
          <w:szCs w:val="16"/>
        </w:rPr>
      </w:pPr>
      <w:r w:rsidRPr="006768A0">
        <w:rPr>
          <w:rFonts w:ascii="Arial" w:hAnsi="Arial" w:cs="Arial"/>
          <w:b/>
          <w:sz w:val="16"/>
          <w:szCs w:val="16"/>
        </w:rPr>
        <w:t>REGISTRAR O PREÇO</w:t>
      </w:r>
      <w:r w:rsidR="005C3886" w:rsidRPr="005C3886">
        <w:rPr>
          <w:rFonts w:ascii="Arial" w:hAnsi="Arial" w:cs="Arial"/>
          <w:sz w:val="16"/>
          <w:szCs w:val="16"/>
        </w:rPr>
        <w:t xml:space="preserve"> para </w:t>
      </w:r>
      <w:r w:rsidR="005C3886" w:rsidRPr="005C3886">
        <w:rPr>
          <w:rFonts w:ascii="Arial" w:hAnsi="Arial" w:cs="Arial"/>
          <w:sz w:val="16"/>
          <w:szCs w:val="16"/>
          <w:lang w:val="es-BO"/>
        </w:rPr>
        <w:t xml:space="preserve">futura e eventual </w:t>
      </w:r>
      <w:proofErr w:type="spellStart"/>
      <w:r w:rsidR="005C3886" w:rsidRPr="005C3886">
        <w:rPr>
          <w:rFonts w:ascii="Arial" w:hAnsi="Arial" w:cs="Arial"/>
          <w:sz w:val="16"/>
          <w:szCs w:val="16"/>
          <w:lang w:val="es-BO"/>
        </w:rPr>
        <w:t>aquisição</w:t>
      </w:r>
      <w:proofErr w:type="spellEnd"/>
      <w:r w:rsidR="005C3886" w:rsidRPr="005C3886">
        <w:rPr>
          <w:rFonts w:ascii="Arial" w:hAnsi="Arial" w:cs="Arial"/>
          <w:sz w:val="16"/>
          <w:szCs w:val="16"/>
          <w:lang w:val="es-BO"/>
        </w:rPr>
        <w:t xml:space="preserve"> </w:t>
      </w:r>
      <w:r w:rsidR="005C3886" w:rsidRPr="005C3886">
        <w:rPr>
          <w:rFonts w:ascii="Arial" w:hAnsi="Arial" w:cs="Arial"/>
          <w:sz w:val="16"/>
          <w:szCs w:val="16"/>
        </w:rPr>
        <w:t xml:space="preserve">de Medicamentos (Grupo Farmacológicos – </w:t>
      </w:r>
      <w:r w:rsidR="005C3886">
        <w:rPr>
          <w:rFonts w:ascii="Arial" w:hAnsi="Arial" w:cs="Arial"/>
          <w:sz w:val="16"/>
          <w:szCs w:val="16"/>
        </w:rPr>
        <w:t>(ANTIBIÓTICOS E ANTIMICROBIANOS</w:t>
      </w:r>
      <w:r w:rsidR="005C3886" w:rsidRPr="005C3886">
        <w:rPr>
          <w:rFonts w:ascii="Arial" w:hAnsi="Arial" w:cs="Arial"/>
          <w:sz w:val="16"/>
          <w:szCs w:val="16"/>
        </w:rPr>
        <w:t>-1) visando atender as necessidades das Unidades de Saúde do Estado (hospitalares), a pedido da Secretaria de Estado da Saúde – SESAU/ RO.</w:t>
      </w:r>
    </w:p>
    <w:p w:rsidR="005C3886" w:rsidRDefault="005C3886" w:rsidP="005C3886">
      <w:pPr>
        <w:jc w:val="both"/>
        <w:rPr>
          <w:color w:val="FF0000"/>
          <w:sz w:val="22"/>
          <w:szCs w:val="22"/>
        </w:rPr>
      </w:pPr>
    </w:p>
    <w:p w:rsidR="009D2314" w:rsidRPr="009A54D1" w:rsidRDefault="004553F4" w:rsidP="005C3886">
      <w:pPr>
        <w:jc w:val="both"/>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4. DA ESPECIFICAÇÃO, QUANTIDADE E PREÇO</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Default="009D2314" w:rsidP="009D2314">
      <w:pPr>
        <w:pStyle w:val="Corpodetexto2"/>
        <w:ind w:right="-1" w:firstLine="0"/>
        <w:rPr>
          <w:sz w:val="16"/>
          <w:szCs w:val="16"/>
        </w:rPr>
      </w:pPr>
    </w:p>
    <w:p w:rsidR="00F3309E" w:rsidRPr="009A54D1" w:rsidRDefault="00F3309E"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 xml:space="preserve">DO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Default="009D2314" w:rsidP="009D2314">
      <w:pPr>
        <w:pStyle w:val="Corpodetexto3"/>
        <w:numPr>
          <w:ilvl w:val="1"/>
          <w:numId w:val="19"/>
        </w:numPr>
        <w:tabs>
          <w:tab w:val="left" w:pos="900"/>
        </w:tabs>
        <w:ind w:right="47"/>
        <w:rPr>
          <w:rFonts w:ascii="Arial" w:hAnsi="Arial" w:cs="Arial"/>
          <w:sz w:val="16"/>
          <w:szCs w:val="16"/>
        </w:rPr>
      </w:pPr>
      <w:r w:rsidRPr="00F3309E">
        <w:rPr>
          <w:rFonts w:ascii="Arial" w:hAnsi="Arial" w:cs="Arial"/>
          <w:sz w:val="16"/>
          <w:szCs w:val="16"/>
        </w:rPr>
        <w:t xml:space="preserve">Expedida a Nota de Empenho, o recebimento de seu objeto ficará condicionado </w:t>
      </w:r>
      <w:proofErr w:type="gramStart"/>
      <w:r w:rsidRPr="00F3309E">
        <w:rPr>
          <w:rFonts w:ascii="Arial" w:hAnsi="Arial" w:cs="Arial"/>
          <w:sz w:val="16"/>
          <w:szCs w:val="16"/>
        </w:rPr>
        <w:t>a</w:t>
      </w:r>
      <w:proofErr w:type="gramEnd"/>
      <w:r w:rsidRPr="00F3309E">
        <w:rPr>
          <w:rFonts w:ascii="Arial" w:hAnsi="Arial" w:cs="Arial"/>
          <w:sz w:val="16"/>
          <w:szCs w:val="16"/>
        </w:rPr>
        <w:t xml:space="preserve"> observância das normas contidas no art. 40, inciso XVI, c/c o art. 73 inciso II, “a” e “b”, da Lei 8.666/93 e alterações.</w:t>
      </w:r>
    </w:p>
    <w:p w:rsidR="005C3886" w:rsidRDefault="005C3886" w:rsidP="005C3886">
      <w:pPr>
        <w:pStyle w:val="Corpodetexto3"/>
        <w:tabs>
          <w:tab w:val="left" w:pos="900"/>
        </w:tabs>
        <w:ind w:left="360" w:right="47"/>
        <w:rPr>
          <w:rFonts w:ascii="Arial" w:hAnsi="Arial" w:cs="Arial"/>
          <w:sz w:val="16"/>
          <w:szCs w:val="16"/>
        </w:rPr>
      </w:pPr>
    </w:p>
    <w:p w:rsidR="005C3886" w:rsidRDefault="005C3886" w:rsidP="005C3886">
      <w:pPr>
        <w:pStyle w:val="Corpodetexto3"/>
        <w:tabs>
          <w:tab w:val="left" w:pos="900"/>
        </w:tabs>
        <w:ind w:left="360" w:right="47"/>
        <w:rPr>
          <w:rFonts w:ascii="Arial" w:hAnsi="Arial" w:cs="Arial"/>
          <w:sz w:val="16"/>
          <w:szCs w:val="16"/>
        </w:rPr>
      </w:pPr>
    </w:p>
    <w:p w:rsidR="005C3886" w:rsidRPr="005C3886" w:rsidRDefault="00F3309E" w:rsidP="005C3886">
      <w:pPr>
        <w:pStyle w:val="Corpodetexto3"/>
        <w:numPr>
          <w:ilvl w:val="1"/>
          <w:numId w:val="19"/>
        </w:numPr>
        <w:tabs>
          <w:tab w:val="left" w:pos="900"/>
        </w:tabs>
        <w:ind w:right="47"/>
        <w:rPr>
          <w:rFonts w:ascii="Arial" w:hAnsi="Arial" w:cs="Arial"/>
          <w:sz w:val="16"/>
          <w:szCs w:val="16"/>
        </w:rPr>
      </w:pPr>
      <w:r w:rsidRPr="005C3886">
        <w:rPr>
          <w:rFonts w:ascii="Arial" w:hAnsi="Arial" w:cs="Arial"/>
          <w:b/>
          <w:sz w:val="16"/>
          <w:szCs w:val="16"/>
        </w:rPr>
        <w:t xml:space="preserve">DO PRAZO E </w:t>
      </w:r>
      <w:r w:rsidRPr="005C3886">
        <w:rPr>
          <w:rFonts w:ascii="Arial" w:hAnsi="Arial" w:cs="Arial"/>
          <w:b/>
          <w:bCs/>
          <w:iCs/>
          <w:sz w:val="16"/>
          <w:szCs w:val="16"/>
        </w:rPr>
        <w:t>FORMA</w:t>
      </w:r>
      <w:r w:rsidRPr="005C3886">
        <w:rPr>
          <w:rFonts w:ascii="Arial" w:hAnsi="Arial" w:cs="Arial"/>
          <w:b/>
          <w:sz w:val="16"/>
          <w:szCs w:val="16"/>
        </w:rPr>
        <w:t xml:space="preserve"> DE ENTREGA:</w:t>
      </w:r>
      <w:r w:rsidRPr="005C3886">
        <w:rPr>
          <w:rFonts w:ascii="Arial" w:hAnsi="Arial" w:cs="Arial"/>
          <w:b/>
          <w:bCs/>
          <w:iCs/>
          <w:sz w:val="16"/>
          <w:szCs w:val="16"/>
        </w:rPr>
        <w:t xml:space="preserve"> </w:t>
      </w:r>
      <w:r w:rsidR="005C3886" w:rsidRPr="005C3886">
        <w:rPr>
          <w:rFonts w:ascii="Arial" w:hAnsi="Arial" w:cs="Arial"/>
          <w:sz w:val="16"/>
          <w:szCs w:val="16"/>
        </w:rPr>
        <w:t xml:space="preserve">O prazo de entrega dos materiais deverá ser de até </w:t>
      </w:r>
      <w:r w:rsidR="005C3886" w:rsidRPr="005C3886">
        <w:rPr>
          <w:rFonts w:ascii="Arial" w:hAnsi="Arial" w:cs="Arial"/>
          <w:b/>
          <w:sz w:val="16"/>
          <w:szCs w:val="16"/>
        </w:rPr>
        <w:t xml:space="preserve">30 </w:t>
      </w:r>
      <w:r w:rsidR="005C3886" w:rsidRPr="005C3886">
        <w:rPr>
          <w:rFonts w:ascii="Arial" w:hAnsi="Arial" w:cs="Arial"/>
          <w:b/>
          <w:bCs/>
          <w:sz w:val="16"/>
          <w:szCs w:val="16"/>
        </w:rPr>
        <w:t xml:space="preserve">(trinta) </w:t>
      </w:r>
      <w:r w:rsidR="005C3886" w:rsidRPr="005C3886">
        <w:rPr>
          <w:rFonts w:ascii="Arial" w:hAnsi="Arial" w:cs="Arial"/>
          <w:bCs/>
          <w:sz w:val="16"/>
          <w:szCs w:val="16"/>
        </w:rPr>
        <w:t>dias úteis</w:t>
      </w:r>
      <w:r w:rsidR="005C3886" w:rsidRPr="005C3886">
        <w:rPr>
          <w:rFonts w:ascii="Arial" w:hAnsi="Arial" w:cs="Arial"/>
          <w:sz w:val="16"/>
          <w:szCs w:val="16"/>
        </w:rPr>
        <w:t xml:space="preserve"> na totalidade do objeto contratado, contados a partir do recebimento da Nota de Empenho ou do Instrumento de contrato, se for o caso;</w:t>
      </w:r>
    </w:p>
    <w:p w:rsidR="00CC5461" w:rsidRPr="005C3886" w:rsidRDefault="00CC5461" w:rsidP="005C3886">
      <w:pPr>
        <w:pStyle w:val="Corpodetexto3"/>
        <w:tabs>
          <w:tab w:val="left" w:pos="900"/>
        </w:tabs>
        <w:ind w:left="360" w:right="47"/>
        <w:rPr>
          <w:rFonts w:ascii="Arial" w:hAnsi="Arial" w:cs="Arial"/>
          <w:sz w:val="16"/>
          <w:szCs w:val="16"/>
        </w:rPr>
      </w:pPr>
    </w:p>
    <w:p w:rsidR="005C3886" w:rsidRPr="005C3886" w:rsidRDefault="00CC5461" w:rsidP="005C3886">
      <w:pPr>
        <w:jc w:val="both"/>
        <w:rPr>
          <w:rFonts w:ascii="Arial" w:hAnsi="Arial" w:cs="Arial"/>
          <w:b/>
          <w:sz w:val="16"/>
          <w:szCs w:val="16"/>
        </w:rPr>
      </w:pPr>
      <w:r>
        <w:rPr>
          <w:rFonts w:ascii="Arial" w:hAnsi="Arial" w:cs="Arial"/>
          <w:sz w:val="16"/>
          <w:szCs w:val="16"/>
        </w:rPr>
        <w:t>6.4</w:t>
      </w:r>
      <w:r w:rsidR="005C3886">
        <w:rPr>
          <w:rFonts w:ascii="Arial" w:hAnsi="Arial" w:cs="Arial"/>
          <w:sz w:val="16"/>
          <w:szCs w:val="16"/>
        </w:rPr>
        <w:t>.</w:t>
      </w:r>
      <w:r w:rsidR="00F3309E" w:rsidRPr="00CC5461">
        <w:rPr>
          <w:rFonts w:ascii="Arial" w:hAnsi="Arial" w:cs="Arial"/>
          <w:sz w:val="16"/>
          <w:szCs w:val="16"/>
        </w:rPr>
        <w:t xml:space="preserve"> </w:t>
      </w:r>
      <w:r w:rsidR="00F3309E" w:rsidRPr="00CC5461">
        <w:rPr>
          <w:rFonts w:ascii="Arial" w:hAnsi="Arial" w:cs="Arial"/>
          <w:b/>
          <w:sz w:val="16"/>
          <w:szCs w:val="16"/>
        </w:rPr>
        <w:t xml:space="preserve">DO </w:t>
      </w:r>
      <w:r w:rsidR="00F17DD3" w:rsidRPr="00CC5461">
        <w:rPr>
          <w:rFonts w:ascii="Arial" w:hAnsi="Arial" w:cs="Arial"/>
          <w:b/>
          <w:sz w:val="16"/>
          <w:szCs w:val="16"/>
        </w:rPr>
        <w:t>LOCAL/HORÁRIOS</w:t>
      </w:r>
      <w:r w:rsidR="00F3309E" w:rsidRPr="00CC5461">
        <w:rPr>
          <w:rFonts w:ascii="Arial" w:hAnsi="Arial" w:cs="Arial"/>
          <w:b/>
          <w:sz w:val="16"/>
          <w:szCs w:val="16"/>
        </w:rPr>
        <w:t xml:space="preserve"> DE ENTREGA</w:t>
      </w:r>
      <w:r w:rsidR="00F17DD3" w:rsidRPr="00CC5461">
        <w:rPr>
          <w:rFonts w:ascii="Arial" w:hAnsi="Arial" w:cs="Arial"/>
          <w:b/>
          <w:sz w:val="16"/>
          <w:szCs w:val="16"/>
        </w:rPr>
        <w:t>:</w:t>
      </w:r>
      <w:r w:rsidR="00F17DD3" w:rsidRPr="00CC5461">
        <w:rPr>
          <w:rFonts w:ascii="Arial" w:hAnsi="Arial" w:cs="Arial"/>
          <w:sz w:val="16"/>
          <w:szCs w:val="16"/>
        </w:rPr>
        <w:t xml:space="preserve"> </w:t>
      </w:r>
      <w:r w:rsidR="005C3886" w:rsidRPr="005C3886">
        <w:rPr>
          <w:rFonts w:ascii="Arial" w:hAnsi="Arial" w:cs="Arial"/>
          <w:sz w:val="16"/>
          <w:szCs w:val="16"/>
        </w:rPr>
        <w:t xml:space="preserve">Os materiais, objeto da presente Licitação, </w:t>
      </w:r>
      <w:r w:rsidR="005C3886" w:rsidRPr="005C3886">
        <w:rPr>
          <w:rFonts w:ascii="Arial" w:hAnsi="Arial" w:cs="Arial"/>
          <w:bCs/>
          <w:sz w:val="16"/>
          <w:szCs w:val="16"/>
        </w:rPr>
        <w:t>deverão ser entregues</w:t>
      </w:r>
      <w:r w:rsidR="005C3886" w:rsidRPr="005C3886">
        <w:rPr>
          <w:rFonts w:ascii="Arial" w:hAnsi="Arial" w:cs="Arial"/>
          <w:b/>
          <w:bCs/>
          <w:sz w:val="16"/>
          <w:szCs w:val="16"/>
        </w:rPr>
        <w:t xml:space="preserve"> </w:t>
      </w:r>
      <w:r w:rsidR="005C3886" w:rsidRPr="005C3886">
        <w:rPr>
          <w:rFonts w:ascii="Arial" w:hAnsi="Arial" w:cs="Arial"/>
          <w:sz w:val="16"/>
          <w:szCs w:val="16"/>
        </w:rPr>
        <w:t xml:space="preserve">com frete CIF, no (s) seguinte (s) local (is): Os medicamentos deverão ser entregues na Central de Abastecimento Farmacêutico – CAF1, sito a Rua Antônio Lacerda, nº 1745, Bairro: Setor Industrial – CEP: 78.021-038 – Porto Velho/RO, </w:t>
      </w:r>
      <w:r w:rsidR="005C3886" w:rsidRPr="005C3886">
        <w:rPr>
          <w:rFonts w:ascii="Arial" w:hAnsi="Arial" w:cs="Arial"/>
          <w:b/>
          <w:sz w:val="16"/>
          <w:szCs w:val="16"/>
        </w:rPr>
        <w:t xml:space="preserve">horário das 08h00min às 15h00min, de segunda a quinta-feira e das 08h00min às 13h00min, as sexta-feira. </w:t>
      </w:r>
    </w:p>
    <w:p w:rsidR="005C3886" w:rsidRPr="005C3886" w:rsidRDefault="005C3886" w:rsidP="005C3886">
      <w:pPr>
        <w:jc w:val="both"/>
        <w:rPr>
          <w:rFonts w:ascii="Arial" w:hAnsi="Arial" w:cs="Arial"/>
          <w:sz w:val="16"/>
          <w:szCs w:val="16"/>
        </w:rPr>
      </w:pPr>
    </w:p>
    <w:p w:rsidR="00F17DD3" w:rsidRDefault="00F17DD3" w:rsidP="005C3886">
      <w:pPr>
        <w:jc w:val="both"/>
        <w:rPr>
          <w:rFonts w:ascii="Arial" w:hAnsi="Arial" w:cs="Arial"/>
          <w:sz w:val="16"/>
          <w:szCs w:val="16"/>
        </w:rPr>
      </w:pPr>
    </w:p>
    <w:p w:rsidR="00F3309E" w:rsidRDefault="00F3309E" w:rsidP="00F17DD3">
      <w:pPr>
        <w:ind w:firstLine="825"/>
        <w:jc w:val="both"/>
        <w:rPr>
          <w:rFonts w:ascii="Arial" w:hAnsi="Arial" w:cs="Arial"/>
          <w:sz w:val="16"/>
          <w:szCs w:val="16"/>
        </w:rPr>
      </w:pPr>
    </w:p>
    <w:p w:rsidR="00F3309E" w:rsidRDefault="00F3309E" w:rsidP="005C3886">
      <w:pPr>
        <w:jc w:val="both"/>
        <w:rPr>
          <w:rFonts w:ascii="Arial" w:hAnsi="Arial" w:cs="Arial"/>
          <w:sz w:val="16"/>
          <w:szCs w:val="16"/>
        </w:rPr>
      </w:pPr>
    </w:p>
    <w:p w:rsidR="00F3309E" w:rsidRPr="00F3309E" w:rsidRDefault="00F3309E" w:rsidP="00F17DD3">
      <w:pPr>
        <w:ind w:firstLine="825"/>
        <w:jc w:val="both"/>
        <w:rPr>
          <w:rFonts w:ascii="Arial" w:hAnsi="Arial" w:cs="Arial"/>
          <w:sz w:val="16"/>
          <w:szCs w:val="16"/>
        </w:rPr>
      </w:pPr>
    </w:p>
    <w:p w:rsidR="009D2314" w:rsidRPr="00F3309E" w:rsidRDefault="009D2314" w:rsidP="009D2314">
      <w:pPr>
        <w:pStyle w:val="Corpodetexto3"/>
        <w:tabs>
          <w:tab w:val="left" w:pos="900"/>
        </w:tabs>
        <w:ind w:right="47"/>
        <w:rPr>
          <w:rFonts w:ascii="Arial" w:hAnsi="Arial" w:cs="Arial"/>
          <w:b/>
          <w:bCs/>
          <w:sz w:val="16"/>
          <w:szCs w:val="16"/>
        </w:rPr>
      </w:pPr>
      <w:r w:rsidRPr="00F3309E">
        <w:rPr>
          <w:rFonts w:ascii="Arial" w:hAnsi="Arial" w:cs="Arial"/>
          <w:sz w:val="16"/>
          <w:szCs w:val="16"/>
        </w:rPr>
        <w:lastRenderedPageBreak/>
        <w:t xml:space="preserve">7. </w:t>
      </w:r>
      <w:r w:rsidRPr="00F3309E">
        <w:rPr>
          <w:rFonts w:ascii="Arial" w:hAnsi="Arial" w:cs="Arial"/>
          <w:b/>
          <w:bCs/>
          <w:sz w:val="16"/>
          <w:szCs w:val="16"/>
        </w:rPr>
        <w:t xml:space="preserve"> DAS CONDIÇÕES DE PAGAMENTO </w:t>
      </w:r>
    </w:p>
    <w:p w:rsidR="009D2314" w:rsidRPr="00F3309E" w:rsidRDefault="009D2314" w:rsidP="009D2314">
      <w:pPr>
        <w:jc w:val="both"/>
        <w:rPr>
          <w:rFonts w:ascii="Arial" w:hAnsi="Arial" w:cs="Arial"/>
          <w:sz w:val="16"/>
          <w:szCs w:val="16"/>
        </w:rPr>
      </w:pPr>
    </w:p>
    <w:p w:rsidR="009D2314" w:rsidRPr="00F3309E" w:rsidRDefault="009D2314" w:rsidP="009D2314">
      <w:pPr>
        <w:numPr>
          <w:ilvl w:val="1"/>
          <w:numId w:val="20"/>
        </w:numPr>
        <w:jc w:val="both"/>
        <w:rPr>
          <w:rFonts w:ascii="Arial" w:hAnsi="Arial" w:cs="Arial"/>
          <w:sz w:val="16"/>
          <w:szCs w:val="16"/>
        </w:rPr>
      </w:pPr>
      <w:r w:rsidRPr="00F3309E">
        <w:rPr>
          <w:rFonts w:ascii="Arial" w:hAnsi="Arial" w:cs="Arial"/>
          <w:sz w:val="16"/>
          <w:szCs w:val="16"/>
        </w:rPr>
        <w:t xml:space="preserve">A empresa detentora da Ata apresentará a Gerência Financeira do Órgão requisitante </w:t>
      </w:r>
      <w:proofErr w:type="gramStart"/>
      <w:r w:rsidRPr="00F3309E">
        <w:rPr>
          <w:rFonts w:ascii="Arial" w:hAnsi="Arial" w:cs="Arial"/>
          <w:sz w:val="16"/>
          <w:szCs w:val="16"/>
        </w:rPr>
        <w:t>a</w:t>
      </w:r>
      <w:proofErr w:type="gramEnd"/>
      <w:r w:rsidRPr="00F3309E">
        <w:rPr>
          <w:rFonts w:ascii="Arial" w:hAnsi="Arial" w:cs="Arial"/>
          <w:sz w:val="16"/>
          <w:szCs w:val="16"/>
        </w:rPr>
        <w:t xml:space="preserve"> nota fiscal</w:t>
      </w:r>
      <w:r w:rsidRPr="00F3309E">
        <w:rPr>
          <w:rFonts w:ascii="Arial" w:hAnsi="Arial" w:cs="Arial"/>
          <w:b/>
          <w:bCs/>
          <w:sz w:val="16"/>
          <w:szCs w:val="16"/>
        </w:rPr>
        <w:t xml:space="preserve"> referente ao fornecimento efetuado</w:t>
      </w:r>
      <w:r w:rsidRPr="00F3309E">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 xml:space="preserve">Salvo ocorrência de caso fortuito ou de força maior, devidamente justificada e comprovada, o não cumprimento, por parte da empresa detentora da Ata, das obrigações assumidas, ou a </w:t>
      </w:r>
      <w:proofErr w:type="spellStart"/>
      <w:r w:rsidRPr="009A54D1">
        <w:rPr>
          <w:sz w:val="16"/>
          <w:szCs w:val="16"/>
        </w:rPr>
        <w:t>infringência</w:t>
      </w:r>
      <w:proofErr w:type="spellEnd"/>
      <w:r w:rsidRPr="009A54D1">
        <w:rPr>
          <w:sz w:val="16"/>
          <w:szCs w:val="16"/>
        </w:rPr>
        <w:t xml:space="preserve">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retirar a nota de empenho ou</w:t>
      </w:r>
      <w:proofErr w:type="gramStart"/>
      <w:r w:rsidR="00C17E66" w:rsidRPr="009A54D1">
        <w:rPr>
          <w:sz w:val="16"/>
          <w:szCs w:val="16"/>
        </w:rPr>
        <w:t xml:space="preserve"> </w:t>
      </w:r>
      <w:r w:rsidR="009D2314" w:rsidRPr="009A54D1">
        <w:rPr>
          <w:sz w:val="16"/>
          <w:szCs w:val="16"/>
        </w:rPr>
        <w:t xml:space="preserve"> </w:t>
      </w:r>
      <w:proofErr w:type="gramEnd"/>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proofErr w:type="gramStart"/>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UTILIZAÇÃO</w:t>
      </w:r>
      <w:proofErr w:type="gramEnd"/>
      <w:r w:rsidR="009D2314" w:rsidRPr="009A54D1">
        <w:rPr>
          <w:rFonts w:ascii="Arial" w:hAnsi="Arial" w:cs="Arial"/>
          <w:b/>
          <w:bCs/>
          <w:color w:val="000000"/>
          <w:sz w:val="16"/>
          <w:szCs w:val="16"/>
        </w:rPr>
        <w:t xml:space="preserve"> DA ATA </w:t>
      </w:r>
    </w:p>
    <w:p w:rsidR="009D2314" w:rsidRPr="009A54D1" w:rsidRDefault="009D2314" w:rsidP="009D2314">
      <w:pPr>
        <w:jc w:val="both"/>
        <w:rPr>
          <w:rFonts w:ascii="Arial" w:hAnsi="Arial" w:cs="Arial"/>
          <w:color w:val="000000"/>
          <w:sz w:val="16"/>
          <w:szCs w:val="16"/>
        </w:rPr>
      </w:pPr>
    </w:p>
    <w:p w:rsidR="00334F76" w:rsidRPr="009A54D1" w:rsidRDefault="00EF2B1B"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a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5E2FA0"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5E2FA0">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.6 Não haverá, sob hipótese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CC5461" w:rsidRPr="00A74766" w:rsidRDefault="00CC5461" w:rsidP="00CC5461">
      <w:pPr>
        <w:tabs>
          <w:tab w:val="left" w:pos="1134"/>
        </w:tabs>
        <w:jc w:val="both"/>
        <w:rPr>
          <w:rFonts w:ascii="Arial" w:hAnsi="Arial" w:cs="Arial"/>
          <w:sz w:val="16"/>
          <w:szCs w:val="16"/>
        </w:rPr>
      </w:pPr>
    </w:p>
    <w:p w:rsidR="00CC5461" w:rsidRPr="00A74766" w:rsidRDefault="00CC5461" w:rsidP="00CC5461">
      <w:pPr>
        <w:tabs>
          <w:tab w:val="left" w:pos="1134"/>
        </w:tabs>
        <w:jc w:val="both"/>
        <w:rPr>
          <w:rFonts w:ascii="Arial" w:hAnsi="Arial" w:cs="Arial"/>
          <w:b/>
          <w:sz w:val="16"/>
          <w:szCs w:val="16"/>
        </w:rPr>
      </w:pPr>
      <w:r w:rsidRPr="00A74766">
        <w:rPr>
          <w:rFonts w:ascii="Arial" w:hAnsi="Arial" w:cs="Arial"/>
          <w:b/>
          <w:sz w:val="16"/>
          <w:szCs w:val="16"/>
        </w:rPr>
        <w:t>14. DA ALTERAÇÃO DAS MARCAS DOS ITENS REGISTRADOS</w:t>
      </w:r>
    </w:p>
    <w:p w:rsidR="00CC5461" w:rsidRPr="00A74766" w:rsidRDefault="00CC5461" w:rsidP="00CC5461">
      <w:pPr>
        <w:tabs>
          <w:tab w:val="left" w:pos="1134"/>
        </w:tabs>
        <w:jc w:val="both"/>
        <w:rPr>
          <w:rFonts w:ascii="Arial" w:hAnsi="Arial" w:cs="Arial"/>
          <w:b/>
          <w:sz w:val="16"/>
          <w:szCs w:val="16"/>
        </w:rPr>
      </w:pPr>
    </w:p>
    <w:p w:rsidR="00CC5461" w:rsidRPr="00A74766" w:rsidRDefault="00CC5461" w:rsidP="00CC5461">
      <w:pPr>
        <w:jc w:val="both"/>
        <w:rPr>
          <w:rFonts w:ascii="Arial" w:hAnsi="Arial" w:cs="Arial"/>
          <w:sz w:val="16"/>
          <w:szCs w:val="16"/>
        </w:rPr>
      </w:pPr>
      <w:r w:rsidRPr="00A74766">
        <w:rPr>
          <w:rFonts w:ascii="Arial" w:hAnsi="Arial" w:cs="Arial"/>
          <w:sz w:val="16"/>
          <w:szCs w:val="16"/>
        </w:rPr>
        <w:t xml:space="preserve">14.1. A marca/laboratório do item registrado poderá ser alterada, desde que seja por outra marca compatível em qualidade com </w:t>
      </w:r>
      <w:proofErr w:type="gramStart"/>
      <w:r w:rsidRPr="00A74766">
        <w:rPr>
          <w:rFonts w:ascii="Arial" w:hAnsi="Arial" w:cs="Arial"/>
          <w:sz w:val="16"/>
          <w:szCs w:val="16"/>
        </w:rPr>
        <w:t>a inicialmente ofertada, de acordo com a decisão nº 142/12</w:t>
      </w:r>
      <w:proofErr w:type="gramEnd"/>
      <w:r w:rsidRPr="00A74766">
        <w:rPr>
          <w:rFonts w:ascii="Arial" w:hAnsi="Arial" w:cs="Arial"/>
          <w:sz w:val="16"/>
          <w:szCs w:val="16"/>
        </w:rPr>
        <w:t>/GCPCN.</w:t>
      </w:r>
    </w:p>
    <w:p w:rsidR="00CC5461" w:rsidRPr="00A74766" w:rsidRDefault="00CC5461" w:rsidP="00CC5461">
      <w:pPr>
        <w:jc w:val="both"/>
        <w:rPr>
          <w:rFonts w:ascii="Arial" w:hAnsi="Arial" w:cs="Arial"/>
          <w:sz w:val="16"/>
          <w:szCs w:val="16"/>
        </w:rPr>
      </w:pPr>
    </w:p>
    <w:p w:rsidR="00CC5461" w:rsidRPr="00A74766" w:rsidRDefault="00CC5461" w:rsidP="00CC5461">
      <w:pPr>
        <w:jc w:val="both"/>
        <w:rPr>
          <w:rFonts w:ascii="Arial" w:hAnsi="Arial" w:cs="Arial"/>
          <w:sz w:val="16"/>
          <w:szCs w:val="16"/>
        </w:rPr>
      </w:pPr>
      <w:r w:rsidRPr="00A74766">
        <w:rPr>
          <w:rFonts w:ascii="Arial" w:hAnsi="Arial" w:cs="Arial"/>
          <w:sz w:val="16"/>
          <w:szCs w:val="16"/>
        </w:rPr>
        <w:t>14.2. A alteração deverá ser em decorrência de eventual fato superveniente, que impeça a detentora de cumprir com a entrega da marca/laboratório apresentada na proposta inicial, devidamente justificada e comprovada.</w:t>
      </w:r>
    </w:p>
    <w:p w:rsidR="00CC5461" w:rsidRPr="00A74766" w:rsidRDefault="00CC5461" w:rsidP="00CC5461">
      <w:pPr>
        <w:jc w:val="both"/>
        <w:rPr>
          <w:rFonts w:ascii="Arial" w:hAnsi="Arial" w:cs="Arial"/>
          <w:sz w:val="16"/>
          <w:szCs w:val="16"/>
        </w:rPr>
      </w:pPr>
    </w:p>
    <w:p w:rsidR="00CC5461" w:rsidRPr="00A74766" w:rsidRDefault="00CC5461" w:rsidP="00CC5461">
      <w:pPr>
        <w:jc w:val="both"/>
        <w:rPr>
          <w:rFonts w:ascii="Arial" w:hAnsi="Arial" w:cs="Arial"/>
          <w:sz w:val="16"/>
          <w:szCs w:val="16"/>
        </w:rPr>
      </w:pPr>
      <w:r w:rsidRPr="00A74766">
        <w:rPr>
          <w:rFonts w:ascii="Arial" w:hAnsi="Arial" w:cs="Arial"/>
          <w:sz w:val="16"/>
          <w:szCs w:val="16"/>
        </w:rPr>
        <w:t>14.3. Para substituição da marca registrada a empresa detentora deverá:</w:t>
      </w:r>
    </w:p>
    <w:p w:rsidR="00CC5461" w:rsidRPr="00A74766" w:rsidRDefault="00CC5461" w:rsidP="00CC5461">
      <w:pPr>
        <w:jc w:val="both"/>
        <w:rPr>
          <w:rFonts w:ascii="Arial" w:hAnsi="Arial" w:cs="Arial"/>
          <w:sz w:val="16"/>
          <w:szCs w:val="16"/>
        </w:rPr>
      </w:pPr>
    </w:p>
    <w:p w:rsidR="00CC5461" w:rsidRPr="00A74766" w:rsidRDefault="00CC5461" w:rsidP="00CC5461">
      <w:pPr>
        <w:jc w:val="both"/>
        <w:rPr>
          <w:rFonts w:ascii="Arial" w:hAnsi="Arial" w:cs="Arial"/>
          <w:sz w:val="16"/>
          <w:szCs w:val="16"/>
        </w:rPr>
      </w:pPr>
      <w:r w:rsidRPr="00A74766">
        <w:rPr>
          <w:rFonts w:ascii="Arial" w:hAnsi="Arial" w:cs="Arial"/>
          <w:sz w:val="16"/>
          <w:szCs w:val="16"/>
        </w:rPr>
        <w:t xml:space="preserve">14.3.1. Justificar a troca com a devida documentação, para análise do órgão gerenciador e equipe técnica da Diretoria de Assistência Farmacêutica - DAF, devendo apresentar </w:t>
      </w:r>
      <w:r w:rsidRPr="00A74766">
        <w:rPr>
          <w:rFonts w:ascii="Arial" w:hAnsi="Arial" w:cs="Arial"/>
          <w:i/>
          <w:sz w:val="16"/>
          <w:szCs w:val="16"/>
          <w:u w:val="single"/>
        </w:rPr>
        <w:t>amostra</w:t>
      </w:r>
      <w:r w:rsidRPr="00A74766">
        <w:rPr>
          <w:rFonts w:ascii="Arial" w:hAnsi="Arial" w:cs="Arial"/>
          <w:sz w:val="16"/>
          <w:szCs w:val="16"/>
        </w:rPr>
        <w:t xml:space="preserve"> do produto da nova marca/laboratório ofertada, bem como registro do produto na ANVISA e Certificado de Boas Práticas vigente.</w:t>
      </w:r>
    </w:p>
    <w:p w:rsidR="00CC5461" w:rsidRPr="00A74766" w:rsidRDefault="00CC5461" w:rsidP="00CC5461">
      <w:pPr>
        <w:jc w:val="both"/>
        <w:rPr>
          <w:rFonts w:ascii="Arial" w:hAnsi="Arial" w:cs="Arial"/>
          <w:sz w:val="16"/>
          <w:szCs w:val="16"/>
        </w:rPr>
      </w:pPr>
    </w:p>
    <w:p w:rsidR="00CC5461" w:rsidRPr="00A74766" w:rsidRDefault="00CC5461" w:rsidP="00CC5461">
      <w:pPr>
        <w:jc w:val="both"/>
        <w:rPr>
          <w:rFonts w:ascii="Arial" w:hAnsi="Arial" w:cs="Arial"/>
          <w:sz w:val="16"/>
          <w:szCs w:val="16"/>
        </w:rPr>
      </w:pPr>
      <w:r w:rsidRPr="00A74766">
        <w:rPr>
          <w:rFonts w:ascii="Arial" w:hAnsi="Arial" w:cs="Arial"/>
          <w:sz w:val="16"/>
          <w:szCs w:val="16"/>
        </w:rPr>
        <w:t>14.3.2. O órgão gerenciador da ata de registro de preços,</w:t>
      </w:r>
      <w:proofErr w:type="gramStart"/>
      <w:r w:rsidRPr="00A74766">
        <w:rPr>
          <w:rFonts w:ascii="Arial" w:hAnsi="Arial" w:cs="Arial"/>
          <w:sz w:val="16"/>
          <w:szCs w:val="16"/>
        </w:rPr>
        <w:t xml:space="preserve">  </w:t>
      </w:r>
      <w:proofErr w:type="gramEnd"/>
      <w:r w:rsidRPr="00A74766">
        <w:rPr>
          <w:rFonts w:ascii="Arial" w:hAnsi="Arial" w:cs="Arial"/>
          <w:sz w:val="16"/>
          <w:szCs w:val="16"/>
        </w:rPr>
        <w:t>de posse da documentação apresentada, analisará o pedido, e com base no parecer técnico, poderá deferi-lo ou negá-lo.</w:t>
      </w:r>
    </w:p>
    <w:p w:rsidR="00CC5461" w:rsidRPr="00A74766" w:rsidRDefault="00CC5461" w:rsidP="00CC5461">
      <w:pPr>
        <w:jc w:val="both"/>
        <w:rPr>
          <w:rFonts w:ascii="Arial" w:hAnsi="Arial" w:cs="Arial"/>
          <w:sz w:val="16"/>
          <w:szCs w:val="16"/>
        </w:rPr>
      </w:pPr>
    </w:p>
    <w:p w:rsidR="00CC5461" w:rsidRPr="00A74766" w:rsidRDefault="00CC5461" w:rsidP="00CC5461">
      <w:pPr>
        <w:jc w:val="both"/>
        <w:rPr>
          <w:rFonts w:ascii="Arial" w:hAnsi="Arial" w:cs="Arial"/>
          <w:sz w:val="16"/>
          <w:szCs w:val="16"/>
        </w:rPr>
      </w:pPr>
      <w:r w:rsidRPr="00A74766">
        <w:rPr>
          <w:rFonts w:ascii="Arial" w:hAnsi="Arial" w:cs="Arial"/>
          <w:sz w:val="16"/>
          <w:szCs w:val="16"/>
        </w:rPr>
        <w:t>14.3.3. Em qualquer caso, a troca de marca não poderá ser efetivada se a nova marca ofertada for incompatível ou de qualidade e quantidade inferior a inicialmente ofertada.</w:t>
      </w:r>
    </w:p>
    <w:p w:rsidR="00CC5461" w:rsidRPr="00A74766" w:rsidRDefault="00CC5461" w:rsidP="00CC5461">
      <w:pPr>
        <w:jc w:val="both"/>
        <w:rPr>
          <w:rFonts w:ascii="Arial" w:hAnsi="Arial" w:cs="Arial"/>
          <w:sz w:val="16"/>
          <w:szCs w:val="16"/>
        </w:rPr>
      </w:pPr>
    </w:p>
    <w:p w:rsidR="00CC5461" w:rsidRPr="00A74766" w:rsidRDefault="00CC5461" w:rsidP="00CC5461">
      <w:pPr>
        <w:jc w:val="both"/>
        <w:rPr>
          <w:rFonts w:ascii="Arial" w:hAnsi="Arial" w:cs="Arial"/>
          <w:sz w:val="16"/>
          <w:szCs w:val="16"/>
        </w:rPr>
      </w:pPr>
      <w:r w:rsidRPr="00A74766">
        <w:rPr>
          <w:rFonts w:ascii="Arial" w:hAnsi="Arial" w:cs="Arial"/>
          <w:sz w:val="16"/>
          <w:szCs w:val="16"/>
        </w:rPr>
        <w:t>14.3.4. Quaisquer custos adicionais oriundo da alteração da marca/laboratório</w:t>
      </w:r>
      <w:proofErr w:type="gramStart"/>
      <w:r w:rsidRPr="00A74766">
        <w:rPr>
          <w:rFonts w:ascii="Arial" w:hAnsi="Arial" w:cs="Arial"/>
          <w:sz w:val="16"/>
          <w:szCs w:val="16"/>
        </w:rPr>
        <w:t>, ficarão</w:t>
      </w:r>
      <w:proofErr w:type="gramEnd"/>
      <w:r w:rsidRPr="00A74766">
        <w:rPr>
          <w:rFonts w:ascii="Arial" w:hAnsi="Arial" w:cs="Arial"/>
          <w:sz w:val="16"/>
          <w:szCs w:val="16"/>
        </w:rPr>
        <w:t xml:space="preserve"> por conta da detentora do registro de preços, ficando vedada a cobrança de custos adicionais a Administração Pública.</w:t>
      </w:r>
    </w:p>
    <w:p w:rsidR="00CC5461" w:rsidRPr="00A74766" w:rsidRDefault="00CC5461" w:rsidP="00CC5461">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CC5461">
        <w:rPr>
          <w:rFonts w:ascii="Arial" w:hAnsi="Arial" w:cs="Arial"/>
          <w:b/>
          <w:sz w:val="16"/>
          <w:szCs w:val="16"/>
        </w:rPr>
        <w:t>5</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CC5461">
        <w:rPr>
          <w:rFonts w:ascii="Arial" w:hAnsi="Arial" w:cs="Arial"/>
          <w:sz w:val="16"/>
          <w:szCs w:val="16"/>
        </w:rPr>
        <w:t>5</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Pr="009A54D1" w:rsidRDefault="00DE5A13" w:rsidP="002C214A">
      <w:pPr>
        <w:pStyle w:val="Corpodetexto3"/>
        <w:tabs>
          <w:tab w:val="left" w:pos="900"/>
        </w:tabs>
        <w:ind w:left="426" w:right="47" w:hanging="426"/>
        <w:rPr>
          <w:rFonts w:ascii="Arial" w:hAnsi="Arial" w:cs="Arial"/>
          <w:sz w:val="16"/>
          <w:szCs w:val="16"/>
        </w:rPr>
      </w:pPr>
    </w:p>
    <w:p w:rsidR="00462AAB" w:rsidRPr="00190648" w:rsidRDefault="00190648" w:rsidP="001D515A">
      <w:pPr>
        <w:rPr>
          <w:rFonts w:ascii="Arial" w:hAnsi="Arial"/>
          <w:b/>
          <w:sz w:val="16"/>
          <w:szCs w:val="16"/>
        </w:rPr>
      </w:pPr>
      <w:r w:rsidRPr="00190648">
        <w:rPr>
          <w:rFonts w:ascii="Arial" w:hAnsi="Arial"/>
          <w:b/>
          <w:sz w:val="16"/>
          <w:szCs w:val="16"/>
        </w:rPr>
        <w:t>SESAU – SECRETARIA DE ESTADO DA SAÚDE</w:t>
      </w:r>
    </w:p>
    <w:p w:rsidR="008B73AE" w:rsidRPr="009A54D1" w:rsidRDefault="008B73AE" w:rsidP="001D515A">
      <w:pPr>
        <w:rPr>
          <w:rFonts w:ascii="Arial" w:hAnsi="Arial"/>
          <w:sz w:val="16"/>
          <w:szCs w:val="16"/>
        </w:rPr>
      </w:pPr>
    </w:p>
    <w:p w:rsidR="00462AAB" w:rsidRPr="009A54D1" w:rsidRDefault="00462AAB" w:rsidP="00FE3739">
      <w:pPr>
        <w:jc w:val="both"/>
        <w:rPr>
          <w:rFonts w:ascii="Arial" w:hAnsi="Arial" w:cs="Arial"/>
          <w:sz w:val="16"/>
          <w:szCs w:val="16"/>
        </w:rPr>
      </w:pPr>
    </w:p>
    <w:p w:rsidR="00CC5461" w:rsidRPr="00A74766" w:rsidRDefault="00CC5461" w:rsidP="00CC5461">
      <w:pPr>
        <w:jc w:val="both"/>
        <w:rPr>
          <w:rFonts w:ascii="Arial" w:hAnsi="Arial" w:cs="Arial"/>
          <w:b/>
          <w:bCs/>
          <w:color w:val="000000"/>
          <w:sz w:val="16"/>
          <w:szCs w:val="16"/>
        </w:rPr>
      </w:pPr>
      <w:r w:rsidRPr="00A74766">
        <w:rPr>
          <w:rFonts w:ascii="Arial" w:hAnsi="Arial" w:cs="Arial"/>
          <w:b/>
          <w:bCs/>
          <w:color w:val="000000"/>
          <w:sz w:val="16"/>
          <w:szCs w:val="16"/>
        </w:rPr>
        <w:t>16 - DISPOSIÇÕES GERAIS</w:t>
      </w:r>
    </w:p>
    <w:p w:rsidR="00CC5461" w:rsidRPr="00A74766" w:rsidRDefault="00CC5461" w:rsidP="00CC5461">
      <w:pPr>
        <w:jc w:val="both"/>
        <w:rPr>
          <w:rFonts w:ascii="Arial" w:hAnsi="Arial" w:cs="Arial"/>
          <w:b/>
          <w:bCs/>
          <w:color w:val="000000"/>
          <w:sz w:val="16"/>
          <w:szCs w:val="16"/>
        </w:rPr>
      </w:pPr>
    </w:p>
    <w:p w:rsidR="00CC5461" w:rsidRPr="009A54D1" w:rsidRDefault="00CC5461" w:rsidP="00CC5461">
      <w:pPr>
        <w:jc w:val="both"/>
        <w:rPr>
          <w:rFonts w:ascii="Arial" w:hAnsi="Arial" w:cs="Arial"/>
          <w:color w:val="000000"/>
          <w:sz w:val="16"/>
          <w:szCs w:val="16"/>
        </w:rPr>
      </w:pPr>
      <w:r w:rsidRPr="009A54D1">
        <w:rPr>
          <w:rFonts w:ascii="Arial" w:hAnsi="Arial" w:cs="Arial"/>
          <w:color w:val="000000"/>
          <w:sz w:val="16"/>
          <w:szCs w:val="16"/>
        </w:rPr>
        <w:t>1</w:t>
      </w:r>
      <w:r>
        <w:rPr>
          <w:rFonts w:ascii="Arial" w:hAnsi="Arial" w:cs="Arial"/>
          <w:color w:val="000000"/>
          <w:sz w:val="16"/>
          <w:szCs w:val="16"/>
        </w:rPr>
        <w:t>6</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CC5461" w:rsidRPr="009A54D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16.2.</w:t>
      </w:r>
      <w:r w:rsidRPr="005B19FC">
        <w:rPr>
          <w:rFonts w:ascii="Arial" w:hAnsi="Arial" w:cs="Arial"/>
          <w:color w:val="000000"/>
          <w:sz w:val="16"/>
          <w:szCs w:val="16"/>
        </w:rPr>
        <w:t xml:space="preserve"> Fica a Detentora ciente que a publicidade da ata de registro de preços na imprensa oficial terá efeito de compromisso nas condições</w:t>
      </w:r>
      <w:proofErr w:type="gramStart"/>
      <w:r w:rsidRPr="005B19FC">
        <w:rPr>
          <w:rFonts w:ascii="Arial" w:hAnsi="Arial" w:cs="Arial"/>
          <w:color w:val="000000"/>
          <w:sz w:val="16"/>
          <w:szCs w:val="16"/>
        </w:rPr>
        <w:t xml:space="preserve">  </w:t>
      </w:r>
      <w:proofErr w:type="gramEnd"/>
      <w:r w:rsidRPr="005B19FC">
        <w:rPr>
          <w:rFonts w:ascii="Arial" w:hAnsi="Arial" w:cs="Arial"/>
          <w:color w:val="000000"/>
          <w:sz w:val="16"/>
          <w:szCs w:val="16"/>
        </w:rPr>
        <w:t xml:space="preserve">ofertadas e pactuadas na proposta apresentada à licitação. </w:t>
      </w:r>
    </w:p>
    <w:p w:rsidR="00CC546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16.3.</w:t>
      </w:r>
      <w:r w:rsidRPr="009A54D1">
        <w:rPr>
          <w:rFonts w:ascii="Arial" w:hAnsi="Arial" w:cs="Arial"/>
          <w:color w:val="000000"/>
          <w:sz w:val="16"/>
          <w:szCs w:val="16"/>
        </w:rPr>
        <w:t xml:space="preserve"> A Ata de Registro de Preços, os ajustes dela decorrentes, suas alterações e rescisões obedecerão ao Decreto Estadual 18.340/13, Lei Federal nº 8.666/93, demais normas complementares e disposições desta </w:t>
      </w:r>
      <w:proofErr w:type="gramStart"/>
      <w:r w:rsidRPr="009A54D1">
        <w:rPr>
          <w:rFonts w:ascii="Arial" w:hAnsi="Arial" w:cs="Arial"/>
          <w:color w:val="000000"/>
          <w:sz w:val="16"/>
          <w:szCs w:val="16"/>
        </w:rPr>
        <w:t>Ata</w:t>
      </w:r>
      <w:proofErr w:type="gramEnd"/>
      <w:r w:rsidRPr="009A54D1">
        <w:rPr>
          <w:rFonts w:ascii="Arial" w:hAnsi="Arial" w:cs="Arial"/>
          <w:color w:val="000000"/>
          <w:sz w:val="16"/>
          <w:szCs w:val="16"/>
        </w:rPr>
        <w:t xml:space="preserve"> e do Edital que a precedeu, aplicáveis à execução e especialmente aos casos omissos.</w:t>
      </w:r>
    </w:p>
    <w:p w:rsidR="00CC546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16.4.</w:t>
      </w:r>
      <w:r w:rsidRPr="009A54D1">
        <w:rPr>
          <w:rFonts w:ascii="Arial" w:hAnsi="Arial" w:cs="Arial"/>
          <w:color w:val="000000"/>
          <w:sz w:val="16"/>
          <w:szCs w:val="16"/>
        </w:rPr>
        <w:t xml:space="preserve"> Fazem parte integrante desta Ata, para todos os efeitos legais: o Edital de Licitação e seus anexos, bem como, o ANEXO </w:t>
      </w:r>
      <w:r>
        <w:rPr>
          <w:rFonts w:ascii="Arial" w:hAnsi="Arial" w:cs="Arial"/>
          <w:color w:val="000000"/>
          <w:sz w:val="16"/>
          <w:szCs w:val="16"/>
        </w:rPr>
        <w:t>I</w:t>
      </w:r>
      <w:r w:rsidRPr="009A54D1">
        <w:rPr>
          <w:rFonts w:ascii="Arial" w:hAnsi="Arial" w:cs="Arial"/>
          <w:color w:val="000000"/>
          <w:sz w:val="16"/>
          <w:szCs w:val="16"/>
        </w:rPr>
        <w:t xml:space="preserve"> desta ata que contém os preços registrados e respectivos detentores</w:t>
      </w:r>
      <w:r>
        <w:rPr>
          <w:rFonts w:ascii="Arial" w:hAnsi="Arial" w:cs="Arial"/>
          <w:color w:val="000000"/>
          <w:sz w:val="16"/>
          <w:szCs w:val="16"/>
        </w:rPr>
        <w:t>.</w:t>
      </w:r>
    </w:p>
    <w:p w:rsidR="00CC5461" w:rsidRDefault="00CC5461" w:rsidP="00CC5461">
      <w:pPr>
        <w:jc w:val="both"/>
        <w:rPr>
          <w:rFonts w:ascii="Arial" w:hAnsi="Arial" w:cs="Arial"/>
          <w:color w:val="000000"/>
          <w:sz w:val="16"/>
          <w:szCs w:val="16"/>
        </w:rPr>
      </w:pPr>
    </w:p>
    <w:p w:rsidR="009D2314" w:rsidRPr="009A54D1" w:rsidRDefault="003B608D" w:rsidP="00CC5461">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E746DF" w:rsidRPr="009A54D1" w:rsidRDefault="00E746DF" w:rsidP="00CC5461">
      <w:pPr>
        <w:ind w:right="47"/>
        <w:jc w:val="center"/>
        <w:rPr>
          <w:rFonts w:ascii="Arial" w:hAnsi="Arial" w:cs="Arial"/>
          <w:b/>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00CC5461">
        <w:rPr>
          <w:rFonts w:ascii="Arial" w:hAnsi="Arial" w:cs="Arial"/>
          <w:b/>
          <w:bCs/>
          <w:color w:val="000000"/>
          <w:sz w:val="16"/>
          <w:szCs w:val="16"/>
        </w:rPr>
        <w:t>MÁRCIA CARVALHO GUEDES</w:t>
      </w:r>
    </w:p>
    <w:p w:rsidR="004C43D9" w:rsidRPr="009A54D1" w:rsidRDefault="00E746DF" w:rsidP="00CC5461">
      <w:pPr>
        <w:ind w:right="47"/>
        <w:jc w:val="center"/>
        <w:rPr>
          <w:rFonts w:ascii="Arial" w:hAnsi="Arial" w:cs="Arial"/>
          <w:bCs/>
          <w:color w:val="000000"/>
          <w:sz w:val="16"/>
          <w:szCs w:val="16"/>
        </w:rPr>
      </w:pPr>
      <w:r w:rsidRPr="009A54D1">
        <w:rPr>
          <w:rFonts w:ascii="Arial" w:hAnsi="Arial" w:cs="Arial"/>
          <w:bCs/>
          <w:color w:val="000000"/>
          <w:sz w:val="16"/>
          <w:szCs w:val="16"/>
        </w:rPr>
        <w:t>Superintendente Estadual de Compras e Licitações                                                                  Gerente</w:t>
      </w:r>
      <w:r w:rsidR="00CC5461">
        <w:rPr>
          <w:rFonts w:ascii="Arial" w:hAnsi="Arial" w:cs="Arial"/>
          <w:bCs/>
          <w:color w:val="000000"/>
          <w:sz w:val="16"/>
          <w:szCs w:val="16"/>
        </w:rPr>
        <w:t xml:space="preserve"> Interina</w:t>
      </w:r>
      <w:r w:rsidRPr="009A54D1">
        <w:rPr>
          <w:rFonts w:ascii="Arial" w:hAnsi="Arial" w:cs="Arial"/>
          <w:bCs/>
          <w:color w:val="000000"/>
          <w:sz w:val="16"/>
          <w:szCs w:val="16"/>
        </w:rPr>
        <w:t xml:space="preserve"> do Sistema de Registro de Preços</w:t>
      </w:r>
    </w:p>
    <w:p w:rsidR="00E746DF" w:rsidRPr="009A54D1" w:rsidRDefault="00E746DF" w:rsidP="009D2314">
      <w:pPr>
        <w:ind w:right="47"/>
        <w:jc w:val="both"/>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C50BF7" w:rsidRPr="00C50BF7" w:rsidRDefault="00D343C4" w:rsidP="00526790">
      <w:pPr>
        <w:ind w:right="47"/>
        <w:jc w:val="both"/>
        <w:rPr>
          <w:rFonts w:ascii="Arial" w:hAnsi="Arial" w:cs="Arial"/>
          <w:b/>
          <w:bCs/>
          <w:color w:val="000000"/>
          <w:sz w:val="10"/>
          <w:szCs w:val="10"/>
        </w:rPr>
      </w:pPr>
      <w:r>
        <w:rPr>
          <w:rFonts w:ascii="Arial" w:hAnsi="Arial" w:cs="Arial"/>
          <w:b/>
          <w:bCs/>
          <w:color w:val="000000"/>
          <w:sz w:val="10"/>
          <w:szCs w:val="10"/>
        </w:rPr>
        <w:t>ST</w:t>
      </w:r>
    </w:p>
    <w:sectPr w:rsidR="00C50BF7" w:rsidRPr="00C50BF7"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343C4" w:rsidRDefault="00D343C4">
      <w:r>
        <w:separator/>
      </w:r>
    </w:p>
  </w:endnote>
  <w:endnote w:type="continuationSeparator" w:id="1">
    <w:p w:rsidR="00D343C4" w:rsidRDefault="00D343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343C4" w:rsidRDefault="00D343C4">
      <w:r>
        <w:separator/>
      </w:r>
    </w:p>
  </w:footnote>
  <w:footnote w:type="continuationSeparator" w:id="1">
    <w:p w:rsidR="00D343C4" w:rsidRDefault="00D343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43C4" w:rsidRDefault="00D343C4">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6">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7">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8">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6">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8">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0">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1">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2">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3">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5">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6">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5"/>
  </w:num>
  <w:num w:numId="2">
    <w:abstractNumId w:val="30"/>
  </w:num>
  <w:num w:numId="3">
    <w:abstractNumId w:val="23"/>
  </w:num>
  <w:num w:numId="4">
    <w:abstractNumId w:val="27"/>
  </w:num>
  <w:num w:numId="5">
    <w:abstractNumId w:val="43"/>
  </w:num>
  <w:num w:numId="6">
    <w:abstractNumId w:val="6"/>
  </w:num>
  <w:num w:numId="7">
    <w:abstractNumId w:val="25"/>
  </w:num>
  <w:num w:numId="8">
    <w:abstractNumId w:val="18"/>
  </w:num>
  <w:num w:numId="9">
    <w:abstractNumId w:val="36"/>
  </w:num>
  <w:num w:numId="10">
    <w:abstractNumId w:val="32"/>
  </w:num>
  <w:num w:numId="11">
    <w:abstractNumId w:val="38"/>
  </w:num>
  <w:num w:numId="12">
    <w:abstractNumId w:val="14"/>
  </w:num>
  <w:num w:numId="13">
    <w:abstractNumId w:val="31"/>
  </w:num>
  <w:num w:numId="14">
    <w:abstractNumId w:val="12"/>
  </w:num>
  <w:num w:numId="15">
    <w:abstractNumId w:val="40"/>
  </w:num>
  <w:num w:numId="16">
    <w:abstractNumId w:val="46"/>
  </w:num>
  <w:num w:numId="17">
    <w:abstractNumId w:val="34"/>
  </w:num>
  <w:num w:numId="18">
    <w:abstractNumId w:val="29"/>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6"/>
  </w:num>
  <w:num w:numId="28">
    <w:abstractNumId w:val="42"/>
  </w:num>
  <w:num w:numId="29">
    <w:abstractNumId w:val="22"/>
  </w:num>
  <w:num w:numId="30">
    <w:abstractNumId w:val="13"/>
  </w:num>
  <w:num w:numId="31">
    <w:abstractNumId w:val="9"/>
  </w:num>
  <w:num w:numId="32">
    <w:abstractNumId w:val="0"/>
  </w:num>
  <w:num w:numId="33">
    <w:abstractNumId w:val="24"/>
  </w:num>
  <w:num w:numId="34">
    <w:abstractNumId w:val="19"/>
  </w:num>
  <w:num w:numId="35">
    <w:abstractNumId w:val="41"/>
  </w:num>
  <w:num w:numId="36">
    <w:abstractNumId w:val="15"/>
  </w:num>
  <w:num w:numId="37">
    <w:abstractNumId w:val="20"/>
  </w:num>
  <w:num w:numId="38">
    <w:abstractNumId w:val="16"/>
  </w:num>
  <w:num w:numId="39">
    <w:abstractNumId w:val="37"/>
  </w:num>
  <w:num w:numId="40">
    <w:abstractNumId w:val="2"/>
  </w:num>
  <w:num w:numId="41">
    <w:abstractNumId w:val="33"/>
  </w:num>
  <w:num w:numId="42">
    <w:abstractNumId w:val="35"/>
  </w:num>
  <w:num w:numId="43">
    <w:abstractNumId w:val="44"/>
  </w:num>
  <w:num w:numId="44">
    <w:abstractNumId w:val="39"/>
  </w:num>
  <w:num w:numId="45">
    <w:abstractNumId w:val="28"/>
  </w:num>
  <w:num w:numId="46">
    <w:abstractNumId w:val="8"/>
  </w:num>
  <w:num w:numId="4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0"/>
    <w:footnote w:id="1"/>
  </w:footnotePr>
  <w:endnotePr>
    <w:endnote w:id="0"/>
    <w:endnote w:id="1"/>
  </w:endnotePr>
  <w:compat/>
  <w:rsids>
    <w:rsidRoot w:val="00930E5A"/>
    <w:rsid w:val="00004918"/>
    <w:rsid w:val="000129D2"/>
    <w:rsid w:val="000139D3"/>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D03D0"/>
    <w:rsid w:val="001D13A1"/>
    <w:rsid w:val="001D515A"/>
    <w:rsid w:val="001D737C"/>
    <w:rsid w:val="001D7803"/>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4983"/>
    <w:rsid w:val="00255F4C"/>
    <w:rsid w:val="00256091"/>
    <w:rsid w:val="00260036"/>
    <w:rsid w:val="00263010"/>
    <w:rsid w:val="002640C0"/>
    <w:rsid w:val="00265C0C"/>
    <w:rsid w:val="0026689A"/>
    <w:rsid w:val="0027115B"/>
    <w:rsid w:val="0028355D"/>
    <w:rsid w:val="00284428"/>
    <w:rsid w:val="00286A75"/>
    <w:rsid w:val="00294FBA"/>
    <w:rsid w:val="002A1D6C"/>
    <w:rsid w:val="002A208A"/>
    <w:rsid w:val="002B1530"/>
    <w:rsid w:val="002B37D9"/>
    <w:rsid w:val="002B5727"/>
    <w:rsid w:val="002B5A0D"/>
    <w:rsid w:val="002B736B"/>
    <w:rsid w:val="002C0603"/>
    <w:rsid w:val="002C214A"/>
    <w:rsid w:val="002C5AC0"/>
    <w:rsid w:val="002D43DC"/>
    <w:rsid w:val="002D60E9"/>
    <w:rsid w:val="002E300A"/>
    <w:rsid w:val="002F2335"/>
    <w:rsid w:val="002F3C02"/>
    <w:rsid w:val="002F7923"/>
    <w:rsid w:val="0030086B"/>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67C"/>
    <w:rsid w:val="00450E20"/>
    <w:rsid w:val="004514D6"/>
    <w:rsid w:val="0045250C"/>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125DB"/>
    <w:rsid w:val="00515E3C"/>
    <w:rsid w:val="00516EE5"/>
    <w:rsid w:val="00521109"/>
    <w:rsid w:val="00524202"/>
    <w:rsid w:val="00526790"/>
    <w:rsid w:val="00526D01"/>
    <w:rsid w:val="00534C71"/>
    <w:rsid w:val="005353C3"/>
    <w:rsid w:val="00542D5C"/>
    <w:rsid w:val="0054767B"/>
    <w:rsid w:val="00554CC0"/>
    <w:rsid w:val="00563419"/>
    <w:rsid w:val="00570245"/>
    <w:rsid w:val="00571745"/>
    <w:rsid w:val="0057352A"/>
    <w:rsid w:val="00577B89"/>
    <w:rsid w:val="00580D95"/>
    <w:rsid w:val="00587C0E"/>
    <w:rsid w:val="00592E29"/>
    <w:rsid w:val="005965DB"/>
    <w:rsid w:val="005A50AE"/>
    <w:rsid w:val="005A7B62"/>
    <w:rsid w:val="005C080E"/>
    <w:rsid w:val="005C1B06"/>
    <w:rsid w:val="005C3886"/>
    <w:rsid w:val="005C50B2"/>
    <w:rsid w:val="005C7BAE"/>
    <w:rsid w:val="005D0A15"/>
    <w:rsid w:val="005D38AA"/>
    <w:rsid w:val="005D3977"/>
    <w:rsid w:val="005D4B7F"/>
    <w:rsid w:val="005E2FA0"/>
    <w:rsid w:val="005E313E"/>
    <w:rsid w:val="005F1C4F"/>
    <w:rsid w:val="005F28C3"/>
    <w:rsid w:val="005F2FE4"/>
    <w:rsid w:val="005F3341"/>
    <w:rsid w:val="005F3EFA"/>
    <w:rsid w:val="005F53D1"/>
    <w:rsid w:val="006024EA"/>
    <w:rsid w:val="006044C3"/>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68A0"/>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E6225"/>
    <w:rsid w:val="006F19C3"/>
    <w:rsid w:val="00702065"/>
    <w:rsid w:val="0072067D"/>
    <w:rsid w:val="00732BF1"/>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D1B11"/>
    <w:rsid w:val="007D1C5C"/>
    <w:rsid w:val="007D2ED6"/>
    <w:rsid w:val="007D4C67"/>
    <w:rsid w:val="007D7BA3"/>
    <w:rsid w:val="007E2187"/>
    <w:rsid w:val="007E5F23"/>
    <w:rsid w:val="007E6BA2"/>
    <w:rsid w:val="007F109C"/>
    <w:rsid w:val="007F3CA9"/>
    <w:rsid w:val="007F5380"/>
    <w:rsid w:val="007F679C"/>
    <w:rsid w:val="00810266"/>
    <w:rsid w:val="00811634"/>
    <w:rsid w:val="00811C3A"/>
    <w:rsid w:val="00812047"/>
    <w:rsid w:val="00814595"/>
    <w:rsid w:val="00817C09"/>
    <w:rsid w:val="0082072C"/>
    <w:rsid w:val="00826861"/>
    <w:rsid w:val="00835CCF"/>
    <w:rsid w:val="0084100A"/>
    <w:rsid w:val="00842C6B"/>
    <w:rsid w:val="00843722"/>
    <w:rsid w:val="00843AD3"/>
    <w:rsid w:val="00844196"/>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651D8"/>
    <w:rsid w:val="009728FB"/>
    <w:rsid w:val="00974D28"/>
    <w:rsid w:val="00977B39"/>
    <w:rsid w:val="0098097E"/>
    <w:rsid w:val="00996BFE"/>
    <w:rsid w:val="009A230C"/>
    <w:rsid w:val="009A3C8C"/>
    <w:rsid w:val="009A4671"/>
    <w:rsid w:val="009A54D1"/>
    <w:rsid w:val="009B1C4F"/>
    <w:rsid w:val="009B1FDD"/>
    <w:rsid w:val="009B4A86"/>
    <w:rsid w:val="009B79FE"/>
    <w:rsid w:val="009C0461"/>
    <w:rsid w:val="009C6130"/>
    <w:rsid w:val="009D2314"/>
    <w:rsid w:val="009D526E"/>
    <w:rsid w:val="009D651A"/>
    <w:rsid w:val="009E1BF0"/>
    <w:rsid w:val="009E3650"/>
    <w:rsid w:val="009E4247"/>
    <w:rsid w:val="009F13D6"/>
    <w:rsid w:val="009F2597"/>
    <w:rsid w:val="00A03750"/>
    <w:rsid w:val="00A03BE6"/>
    <w:rsid w:val="00A162C1"/>
    <w:rsid w:val="00A16F8B"/>
    <w:rsid w:val="00A172C9"/>
    <w:rsid w:val="00A30C5B"/>
    <w:rsid w:val="00A30C71"/>
    <w:rsid w:val="00A323F8"/>
    <w:rsid w:val="00A37077"/>
    <w:rsid w:val="00A43BC1"/>
    <w:rsid w:val="00A44BCD"/>
    <w:rsid w:val="00A475E0"/>
    <w:rsid w:val="00A523DE"/>
    <w:rsid w:val="00A52F4F"/>
    <w:rsid w:val="00A60041"/>
    <w:rsid w:val="00A67191"/>
    <w:rsid w:val="00A67249"/>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D0282"/>
    <w:rsid w:val="00AD47CE"/>
    <w:rsid w:val="00AE2687"/>
    <w:rsid w:val="00AE399A"/>
    <w:rsid w:val="00B02029"/>
    <w:rsid w:val="00B0277B"/>
    <w:rsid w:val="00B119ED"/>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417F"/>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A6FEC"/>
    <w:rsid w:val="00CB0368"/>
    <w:rsid w:val="00CB03EB"/>
    <w:rsid w:val="00CB29E7"/>
    <w:rsid w:val="00CC5461"/>
    <w:rsid w:val="00CD1D80"/>
    <w:rsid w:val="00CD1F56"/>
    <w:rsid w:val="00CD3A2A"/>
    <w:rsid w:val="00CD6B03"/>
    <w:rsid w:val="00CE1032"/>
    <w:rsid w:val="00CE1D30"/>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43C4"/>
    <w:rsid w:val="00D362AE"/>
    <w:rsid w:val="00D41CB0"/>
    <w:rsid w:val="00D5545F"/>
    <w:rsid w:val="00D63A4B"/>
    <w:rsid w:val="00D678C8"/>
    <w:rsid w:val="00D7089B"/>
    <w:rsid w:val="00D74634"/>
    <w:rsid w:val="00D75B36"/>
    <w:rsid w:val="00D77206"/>
    <w:rsid w:val="00D93EB7"/>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717DD"/>
    <w:rsid w:val="00E71CF0"/>
    <w:rsid w:val="00E727D5"/>
    <w:rsid w:val="00E72C3A"/>
    <w:rsid w:val="00E732A9"/>
    <w:rsid w:val="00E746DF"/>
    <w:rsid w:val="00E8509E"/>
    <w:rsid w:val="00E93F3F"/>
    <w:rsid w:val="00EA17EC"/>
    <w:rsid w:val="00EB4B2B"/>
    <w:rsid w:val="00EC12CE"/>
    <w:rsid w:val="00EC31DB"/>
    <w:rsid w:val="00EC3592"/>
    <w:rsid w:val="00EC50DC"/>
    <w:rsid w:val="00EC7A99"/>
    <w:rsid w:val="00ED2E13"/>
    <w:rsid w:val="00EF2B1B"/>
    <w:rsid w:val="00EF31D4"/>
    <w:rsid w:val="00EF4B37"/>
    <w:rsid w:val="00F03D5F"/>
    <w:rsid w:val="00F163E9"/>
    <w:rsid w:val="00F165A9"/>
    <w:rsid w:val="00F17DD3"/>
    <w:rsid w:val="00F31CC9"/>
    <w:rsid w:val="00F3201D"/>
    <w:rsid w:val="00F3309E"/>
    <w:rsid w:val="00F4077F"/>
    <w:rsid w:val="00F4172E"/>
    <w:rsid w:val="00F42FC7"/>
    <w:rsid w:val="00F43C1B"/>
    <w:rsid w:val="00F44139"/>
    <w:rsid w:val="00F52716"/>
    <w:rsid w:val="00F620F2"/>
    <w:rsid w:val="00F67134"/>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4</Pages>
  <Words>2782</Words>
  <Characters>15817</Characters>
  <Application>Microsoft Office Word</Application>
  <DocSecurity>0</DocSecurity>
  <Lines>131</Lines>
  <Paragraphs>37</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18562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81420293249</cp:lastModifiedBy>
  <cp:revision>4</cp:revision>
  <cp:lastPrinted>2014-12-17T11:52:00Z</cp:lastPrinted>
  <dcterms:created xsi:type="dcterms:W3CDTF">2014-12-16T15:11:00Z</dcterms:created>
  <dcterms:modified xsi:type="dcterms:W3CDTF">2014-12-17T11:52:00Z</dcterms:modified>
</cp:coreProperties>
</file>